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8"/>
        <w:gridCol w:w="4059"/>
        <w:gridCol w:w="885"/>
      </w:tblGrid>
      <w:tr w:rsidR="003B243C" w:rsidTr="007F2BD7">
        <w:trPr>
          <w:trHeight w:val="723"/>
        </w:trPr>
        <w:tc>
          <w:tcPr>
            <w:tcW w:w="9747" w:type="dxa"/>
            <w:gridSpan w:val="2"/>
            <w:hideMark/>
          </w:tcPr>
          <w:p w:rsidR="003B243C" w:rsidRDefault="003B243C" w:rsidP="003B243C">
            <w:pPr>
              <w:pStyle w:val="a3"/>
              <w:rPr>
                <w:sz w:val="28"/>
                <w:szCs w:val="28"/>
              </w:rPr>
            </w:pPr>
          </w:p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 w:rsidRPr="00432550">
              <w:rPr>
                <w:sz w:val="28"/>
                <w:szCs w:val="28"/>
              </w:rPr>
              <w:t>АДМИНИСТРАЦИЯ</w:t>
            </w:r>
          </w:p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 w:rsidRPr="00432550">
              <w:rPr>
                <w:sz w:val="28"/>
                <w:szCs w:val="28"/>
              </w:rPr>
              <w:t>ВАССИНСКОГО СЕЛЬСОВЕТА</w:t>
            </w:r>
          </w:p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 w:rsidRPr="00432550">
              <w:rPr>
                <w:sz w:val="28"/>
                <w:szCs w:val="28"/>
              </w:rPr>
              <w:t>ТОГУЧИНСКОГО РАЙОНА</w:t>
            </w:r>
          </w:p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 w:rsidRPr="00432550"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885" w:type="dxa"/>
          </w:tcPr>
          <w:p w:rsidR="003B243C" w:rsidRDefault="003B243C" w:rsidP="007F2BD7">
            <w:pPr>
              <w:pStyle w:val="a3"/>
              <w:spacing w:line="276" w:lineRule="auto"/>
              <w:rPr>
                <w:sz w:val="28"/>
                <w:szCs w:val="28"/>
                <w:lang w:eastAsia="zh-CN"/>
              </w:rPr>
            </w:pPr>
          </w:p>
        </w:tc>
      </w:tr>
      <w:tr w:rsidR="003B243C" w:rsidTr="007F2BD7">
        <w:tc>
          <w:tcPr>
            <w:tcW w:w="9747" w:type="dxa"/>
            <w:gridSpan w:val="2"/>
            <w:hideMark/>
          </w:tcPr>
          <w:p w:rsidR="003B243C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</w:p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 w:rsidRPr="00432550">
              <w:rPr>
                <w:sz w:val="28"/>
                <w:szCs w:val="28"/>
              </w:rPr>
              <w:t>ПОСТАНОВЛЕНИЕ</w:t>
            </w:r>
          </w:p>
        </w:tc>
        <w:tc>
          <w:tcPr>
            <w:tcW w:w="885" w:type="dxa"/>
          </w:tcPr>
          <w:p w:rsidR="003B243C" w:rsidRDefault="003B243C" w:rsidP="007F2BD7">
            <w:pPr>
              <w:pStyle w:val="a3"/>
              <w:spacing w:line="276" w:lineRule="auto"/>
              <w:rPr>
                <w:sz w:val="28"/>
                <w:szCs w:val="28"/>
                <w:lang w:eastAsia="zh-CN"/>
              </w:rPr>
            </w:pPr>
          </w:p>
        </w:tc>
      </w:tr>
      <w:tr w:rsidR="003B243C" w:rsidTr="007F2BD7">
        <w:trPr>
          <w:trHeight w:val="208"/>
        </w:trPr>
        <w:tc>
          <w:tcPr>
            <w:tcW w:w="9747" w:type="dxa"/>
            <w:gridSpan w:val="2"/>
          </w:tcPr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3B243C" w:rsidRDefault="003B243C" w:rsidP="007F2BD7">
            <w:pPr>
              <w:pStyle w:val="a3"/>
              <w:spacing w:line="276" w:lineRule="auto"/>
              <w:rPr>
                <w:sz w:val="28"/>
                <w:szCs w:val="28"/>
                <w:lang w:eastAsia="zh-CN"/>
              </w:rPr>
            </w:pPr>
          </w:p>
        </w:tc>
      </w:tr>
      <w:tr w:rsidR="003B243C" w:rsidTr="007F2BD7">
        <w:tc>
          <w:tcPr>
            <w:tcW w:w="5688" w:type="dxa"/>
            <w:vAlign w:val="center"/>
            <w:hideMark/>
          </w:tcPr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432550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432550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059" w:type="dxa"/>
            <w:vAlign w:val="center"/>
            <w:hideMark/>
          </w:tcPr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 w:rsidRPr="0043255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106</w:t>
            </w:r>
          </w:p>
        </w:tc>
        <w:tc>
          <w:tcPr>
            <w:tcW w:w="885" w:type="dxa"/>
          </w:tcPr>
          <w:p w:rsidR="003B243C" w:rsidRDefault="003B243C" w:rsidP="007F2BD7">
            <w:pPr>
              <w:pStyle w:val="a3"/>
              <w:spacing w:line="276" w:lineRule="auto"/>
              <w:rPr>
                <w:sz w:val="28"/>
                <w:szCs w:val="28"/>
                <w:lang w:eastAsia="zh-CN"/>
              </w:rPr>
            </w:pPr>
          </w:p>
        </w:tc>
      </w:tr>
      <w:tr w:rsidR="003B243C" w:rsidTr="007F2BD7">
        <w:tc>
          <w:tcPr>
            <w:tcW w:w="9747" w:type="dxa"/>
            <w:gridSpan w:val="2"/>
            <w:hideMark/>
          </w:tcPr>
          <w:p w:rsidR="003B243C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  <w:r w:rsidRPr="00432550">
              <w:rPr>
                <w:sz w:val="28"/>
                <w:szCs w:val="28"/>
              </w:rPr>
              <w:t>с</w:t>
            </w:r>
            <w:proofErr w:type="gramStart"/>
            <w:r w:rsidRPr="00432550">
              <w:rPr>
                <w:sz w:val="28"/>
                <w:szCs w:val="28"/>
              </w:rPr>
              <w:t>.П</w:t>
            </w:r>
            <w:proofErr w:type="gramEnd"/>
            <w:r w:rsidRPr="00432550">
              <w:rPr>
                <w:sz w:val="28"/>
                <w:szCs w:val="28"/>
              </w:rPr>
              <w:t>ойменное</w:t>
            </w:r>
          </w:p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3B243C" w:rsidRDefault="003B243C" w:rsidP="007F2BD7">
            <w:pPr>
              <w:pStyle w:val="a3"/>
              <w:spacing w:line="276" w:lineRule="auto"/>
              <w:rPr>
                <w:sz w:val="28"/>
                <w:szCs w:val="28"/>
                <w:lang w:eastAsia="zh-CN"/>
              </w:rPr>
            </w:pPr>
          </w:p>
        </w:tc>
      </w:tr>
      <w:tr w:rsidR="003B243C" w:rsidTr="007F2BD7">
        <w:trPr>
          <w:trHeight w:val="764"/>
        </w:trPr>
        <w:tc>
          <w:tcPr>
            <w:tcW w:w="9747" w:type="dxa"/>
            <w:gridSpan w:val="2"/>
          </w:tcPr>
          <w:p w:rsidR="003B243C" w:rsidRPr="00432550" w:rsidRDefault="003B243C" w:rsidP="007F2BD7">
            <w:pPr>
              <w:pStyle w:val="a3"/>
              <w:ind w:left="284" w:hanging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432550">
              <w:rPr>
                <w:sz w:val="28"/>
                <w:szCs w:val="28"/>
              </w:rPr>
              <w:t>Об утверждении Программы проведения проверки готовности к  работе в осенне-зимний период 201</w:t>
            </w:r>
            <w:r>
              <w:rPr>
                <w:sz w:val="28"/>
                <w:szCs w:val="28"/>
              </w:rPr>
              <w:t>9</w:t>
            </w:r>
            <w:r w:rsidRPr="00432550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  <w:r w:rsidRPr="00432550">
              <w:rPr>
                <w:sz w:val="28"/>
                <w:szCs w:val="28"/>
              </w:rPr>
              <w:t xml:space="preserve"> года на территории Вассинского сельсовета Тогучинского района Новосибирской области объектов жилищного фонда, теплоснабжающих организаций и потребителей тепловой энергии</w:t>
            </w:r>
          </w:p>
          <w:p w:rsidR="003B243C" w:rsidRPr="00432550" w:rsidRDefault="003B243C" w:rsidP="007F2BD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85" w:type="dxa"/>
          </w:tcPr>
          <w:p w:rsidR="003B243C" w:rsidRDefault="003B243C" w:rsidP="007F2BD7">
            <w:pPr>
              <w:pStyle w:val="a3"/>
              <w:spacing w:line="276" w:lineRule="auto"/>
              <w:rPr>
                <w:sz w:val="28"/>
                <w:szCs w:val="28"/>
                <w:lang w:eastAsia="zh-CN"/>
              </w:rPr>
            </w:pPr>
          </w:p>
        </w:tc>
      </w:tr>
    </w:tbl>
    <w:p w:rsidR="003B243C" w:rsidRDefault="003B243C" w:rsidP="003B243C">
      <w:pPr>
        <w:pStyle w:val="a3"/>
        <w:ind w:lef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В соответствии с Федеральным законом от 27 июля 2010 года № 190- ФЗ</w:t>
      </w:r>
    </w:p>
    <w:p w:rsidR="003B243C" w:rsidRDefault="003B243C" w:rsidP="003B243C">
      <w:pPr>
        <w:pStyle w:val="a3"/>
        <w:jc w:val="both"/>
        <w:rPr>
          <w:sz w:val="28"/>
          <w:szCs w:val="28"/>
          <w:lang w:eastAsia="zh-CN"/>
        </w:rPr>
      </w:pPr>
      <w:proofErr w:type="gramStart"/>
      <w:r>
        <w:rPr>
          <w:color w:val="000000"/>
          <w:sz w:val="28"/>
          <w:szCs w:val="28"/>
        </w:rPr>
        <w:t>теплоснабжении</w:t>
      </w:r>
      <w:proofErr w:type="gramEnd"/>
      <w:r>
        <w:rPr>
          <w:color w:val="000000"/>
          <w:sz w:val="28"/>
          <w:szCs w:val="28"/>
        </w:rPr>
        <w:t xml:space="preserve">», приказом Министерства энергетики Российской Федерации от 12 марта 2013 года № 103 «Об утверждении Правил оценки готовности к отопительному периоду», </w:t>
      </w:r>
      <w:r>
        <w:rPr>
          <w:sz w:val="28"/>
          <w:szCs w:val="28"/>
        </w:rPr>
        <w:t>администрация  Вассинского сельсовета Тогучинского района Новосибирской области</w:t>
      </w:r>
    </w:p>
    <w:p w:rsidR="003B243C" w:rsidRDefault="003B243C" w:rsidP="003B243C">
      <w:pPr>
        <w:pStyle w:val="a3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ПОСТАНОВЛЯЕТ:</w:t>
      </w:r>
    </w:p>
    <w:p w:rsidR="003B243C" w:rsidRDefault="003B243C" w:rsidP="003B243C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1.Утвердить Программу проведения проверки готовности </w:t>
      </w:r>
      <w:r>
        <w:rPr>
          <w:sz w:val="28"/>
          <w:szCs w:val="28"/>
        </w:rPr>
        <w:t>к  работе в осенне-зимний период 2019-2020 года</w:t>
      </w:r>
      <w:r>
        <w:rPr>
          <w:color w:val="000000"/>
          <w:sz w:val="28"/>
          <w:szCs w:val="28"/>
        </w:rPr>
        <w:t xml:space="preserve"> на территории Вассинского сельсовета </w:t>
      </w:r>
      <w:r>
        <w:rPr>
          <w:sz w:val="28"/>
          <w:szCs w:val="28"/>
        </w:rPr>
        <w:t>Тогучинского района Новосибирской области</w:t>
      </w:r>
      <w:r>
        <w:rPr>
          <w:color w:val="000000"/>
          <w:sz w:val="28"/>
          <w:szCs w:val="28"/>
        </w:rPr>
        <w:t xml:space="preserve">  объектов жилищного фонда, теплоснабжающих организаций и потребителей тепловой энергии, согласно приложению № 1 к настоящему постановлению.</w:t>
      </w:r>
    </w:p>
    <w:p w:rsidR="003B243C" w:rsidRDefault="003B243C" w:rsidP="003B243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3B243C" w:rsidRDefault="003B243C" w:rsidP="003B243C">
      <w:pPr>
        <w:pStyle w:val="a3"/>
        <w:rPr>
          <w:sz w:val="28"/>
          <w:szCs w:val="28"/>
        </w:rPr>
      </w:pPr>
    </w:p>
    <w:p w:rsidR="003B243C" w:rsidRDefault="003B243C" w:rsidP="003B243C">
      <w:pPr>
        <w:pStyle w:val="a3"/>
        <w:rPr>
          <w:sz w:val="28"/>
          <w:szCs w:val="28"/>
        </w:rPr>
      </w:pP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Вассинского сельсовета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sz w:val="28"/>
          <w:szCs w:val="28"/>
        </w:rPr>
        <w:t>С.В.Федорчук</w:t>
      </w:r>
      <w:proofErr w:type="spellEnd"/>
      <w:r>
        <w:rPr>
          <w:sz w:val="28"/>
          <w:szCs w:val="28"/>
        </w:rPr>
        <w:t xml:space="preserve">    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</w:p>
    <w:p w:rsidR="003B243C" w:rsidRDefault="003B243C" w:rsidP="003B243C">
      <w:pPr>
        <w:pStyle w:val="a3"/>
        <w:rPr>
          <w:sz w:val="18"/>
          <w:szCs w:val="18"/>
        </w:rPr>
      </w:pPr>
      <w:proofErr w:type="spellStart"/>
      <w:r>
        <w:rPr>
          <w:sz w:val="18"/>
          <w:szCs w:val="18"/>
        </w:rPr>
        <w:t>Деревянко</w:t>
      </w:r>
      <w:proofErr w:type="spellEnd"/>
      <w:r>
        <w:rPr>
          <w:sz w:val="18"/>
          <w:szCs w:val="18"/>
        </w:rPr>
        <w:t xml:space="preserve"> Т.В.</w:t>
      </w:r>
    </w:p>
    <w:p w:rsidR="003B243C" w:rsidRDefault="003B243C" w:rsidP="003B243C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    45699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</w:t>
      </w:r>
    </w:p>
    <w:p w:rsidR="003B243C" w:rsidRDefault="003B243C" w:rsidP="003B243C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3B243C" w:rsidRPr="00B622AD" w:rsidRDefault="003B243C" w:rsidP="003B243C">
      <w:pPr>
        <w:pStyle w:val="a3"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Pr="00B622AD">
        <w:rPr>
          <w:sz w:val="24"/>
          <w:szCs w:val="24"/>
        </w:rPr>
        <w:t>Приложение № 1</w:t>
      </w:r>
    </w:p>
    <w:p w:rsidR="003B243C" w:rsidRDefault="003B243C" w:rsidP="003B243C">
      <w:pPr>
        <w:pStyle w:val="a3"/>
        <w:jc w:val="right"/>
        <w:rPr>
          <w:sz w:val="24"/>
          <w:szCs w:val="24"/>
        </w:rPr>
      </w:pPr>
      <w:r w:rsidRPr="00B622AD">
        <w:rPr>
          <w:sz w:val="24"/>
          <w:szCs w:val="24"/>
        </w:rPr>
        <w:t xml:space="preserve">                                                                                                   к постан</w:t>
      </w:r>
      <w:r>
        <w:rPr>
          <w:sz w:val="24"/>
          <w:szCs w:val="24"/>
        </w:rPr>
        <w:t xml:space="preserve">овлению  администрации </w:t>
      </w:r>
      <w:r w:rsidRPr="00B622AD">
        <w:rPr>
          <w:sz w:val="24"/>
          <w:szCs w:val="24"/>
        </w:rPr>
        <w:t>В</w:t>
      </w:r>
      <w:r>
        <w:rPr>
          <w:sz w:val="24"/>
          <w:szCs w:val="24"/>
        </w:rPr>
        <w:t>ассинского</w:t>
      </w:r>
      <w:r w:rsidRPr="00B622AD">
        <w:rPr>
          <w:sz w:val="24"/>
          <w:szCs w:val="24"/>
        </w:rPr>
        <w:t xml:space="preserve"> сельсовета  </w:t>
      </w:r>
    </w:p>
    <w:p w:rsidR="003B243C" w:rsidRPr="00B622AD" w:rsidRDefault="003B243C" w:rsidP="003B243C">
      <w:pPr>
        <w:pStyle w:val="a3"/>
        <w:jc w:val="right"/>
        <w:rPr>
          <w:sz w:val="24"/>
          <w:szCs w:val="24"/>
        </w:rPr>
      </w:pPr>
      <w:r w:rsidRPr="00B622AD">
        <w:rPr>
          <w:sz w:val="24"/>
          <w:szCs w:val="24"/>
        </w:rPr>
        <w:t xml:space="preserve">Тогучинского района </w:t>
      </w:r>
    </w:p>
    <w:p w:rsidR="003B243C" w:rsidRPr="00B622AD" w:rsidRDefault="003B243C" w:rsidP="003B243C">
      <w:pPr>
        <w:pStyle w:val="a3"/>
        <w:jc w:val="right"/>
        <w:rPr>
          <w:color w:val="000080"/>
          <w:sz w:val="24"/>
          <w:szCs w:val="24"/>
        </w:rPr>
      </w:pPr>
      <w:r w:rsidRPr="00B622AD">
        <w:rPr>
          <w:sz w:val="24"/>
          <w:szCs w:val="24"/>
        </w:rPr>
        <w:t xml:space="preserve">                                                                                       Новосибирской области</w:t>
      </w:r>
    </w:p>
    <w:p w:rsidR="003B243C" w:rsidRPr="00B622AD" w:rsidRDefault="003B243C" w:rsidP="003B243C">
      <w:pPr>
        <w:pStyle w:val="a3"/>
        <w:jc w:val="right"/>
        <w:rPr>
          <w:sz w:val="24"/>
          <w:szCs w:val="24"/>
        </w:rPr>
      </w:pPr>
      <w:r w:rsidRPr="00B622AD">
        <w:rPr>
          <w:sz w:val="24"/>
          <w:szCs w:val="24"/>
        </w:rPr>
        <w:t xml:space="preserve">                                                                                            от 27.08.2019г  .№106</w:t>
      </w:r>
    </w:p>
    <w:p w:rsidR="003B243C" w:rsidRDefault="003B243C" w:rsidP="003B243C">
      <w:pPr>
        <w:pStyle w:val="a3"/>
        <w:rPr>
          <w:sz w:val="28"/>
          <w:szCs w:val="28"/>
        </w:rPr>
      </w:pPr>
    </w:p>
    <w:p w:rsidR="003B243C" w:rsidRDefault="003B243C" w:rsidP="003B243C">
      <w:pPr>
        <w:pStyle w:val="a3"/>
        <w:jc w:val="both"/>
        <w:rPr>
          <w:sz w:val="28"/>
          <w:szCs w:val="28"/>
        </w:rPr>
      </w:pPr>
      <w:r w:rsidRPr="00B101F6">
        <w:rPr>
          <w:rFonts w:ascii="Calibri" w:hAnsi="Calibri" w:cs="Calibri"/>
          <w:sz w:val="22"/>
          <w:szCs w:val="22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0.1pt;margin-top:-98.9pt;width:229.1pt;height:16pt;z-index:-251656192;mso-wrap-distance-left:5pt;mso-wrap-distance-right:5pt;mso-position-horizontal-relative:margin;mso-position-vertical-relative:margin" stroked="f">
            <v:fill color2="black"/>
            <v:textbox inset="0,0,0,0">
              <w:txbxContent>
                <w:p w:rsidR="003B243C" w:rsidRDefault="003B243C" w:rsidP="003B243C">
                  <w:pPr>
                    <w:spacing w:after="797" w:line="571" w:lineRule="exact"/>
                    <w:ind w:right="20"/>
                    <w:jc w:val="right"/>
                  </w:pPr>
                </w:p>
              </w:txbxContent>
            </v:textbox>
            <w10:wrap type="topAndBottom" anchorx="margin" anchory="margin"/>
          </v:shape>
        </w:pict>
      </w:r>
      <w:r>
        <w:rPr>
          <w:sz w:val="28"/>
          <w:szCs w:val="28"/>
        </w:rPr>
        <w:t xml:space="preserve">                                                        </w:t>
      </w:r>
      <w:r>
        <w:rPr>
          <w:color w:val="000000"/>
          <w:sz w:val="28"/>
          <w:szCs w:val="28"/>
        </w:rPr>
        <w:t>ПРОГРАММА</w:t>
      </w:r>
    </w:p>
    <w:p w:rsidR="003B243C" w:rsidRDefault="003B243C" w:rsidP="003B243C">
      <w:pPr>
        <w:pStyle w:val="a3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Проведения проверки готовности </w:t>
      </w:r>
      <w:r>
        <w:rPr>
          <w:sz w:val="28"/>
          <w:szCs w:val="28"/>
        </w:rPr>
        <w:t>к  работе в осенне-зимний период 2019-2020года</w:t>
      </w:r>
      <w:r>
        <w:rPr>
          <w:color w:val="000000"/>
          <w:sz w:val="28"/>
          <w:szCs w:val="28"/>
        </w:rPr>
        <w:t xml:space="preserve"> на территории Вассинского сельсовета </w:t>
      </w:r>
      <w:r>
        <w:rPr>
          <w:sz w:val="28"/>
          <w:szCs w:val="28"/>
        </w:rPr>
        <w:t>Тогучинского района Новосибирской области</w:t>
      </w:r>
      <w:r>
        <w:rPr>
          <w:color w:val="000000"/>
          <w:sz w:val="28"/>
          <w:szCs w:val="28"/>
        </w:rPr>
        <w:t xml:space="preserve">  объектов жилищного фонда, теплоснабжающих организаций и потребителей тепловой энергии</w:t>
      </w:r>
    </w:p>
    <w:p w:rsidR="003B243C" w:rsidRDefault="003B243C" w:rsidP="003B243C">
      <w:pPr>
        <w:pStyle w:val="a3"/>
        <w:jc w:val="both"/>
        <w:rPr>
          <w:color w:val="000000"/>
          <w:sz w:val="28"/>
          <w:szCs w:val="28"/>
        </w:rPr>
      </w:pPr>
    </w:p>
    <w:p w:rsidR="003B243C" w:rsidRDefault="003B243C" w:rsidP="003B243C">
      <w:pPr>
        <w:pStyle w:val="a3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Цель  Программы: </w:t>
      </w:r>
      <w:r>
        <w:rPr>
          <w:color w:val="000000"/>
          <w:sz w:val="28"/>
          <w:szCs w:val="28"/>
        </w:rPr>
        <w:t xml:space="preserve">проверка готовности объектов жилищного фонда, теплоснабжающих организаций и потребителей тепловой энергии на территории Вассинского сельсовета </w:t>
      </w:r>
      <w:r>
        <w:rPr>
          <w:sz w:val="28"/>
          <w:szCs w:val="28"/>
        </w:rPr>
        <w:t>Тогучинского района Новосибирской области.</w:t>
      </w:r>
    </w:p>
    <w:p w:rsidR="003B243C" w:rsidRDefault="003B243C" w:rsidP="003B243C">
      <w:pPr>
        <w:pStyle w:val="a3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Задачи Программы: </w:t>
      </w:r>
      <w:r>
        <w:rPr>
          <w:color w:val="000000"/>
          <w:sz w:val="28"/>
          <w:szCs w:val="28"/>
        </w:rPr>
        <w:t xml:space="preserve">обеспечение готовности объектов жилищного фонда, теплоснабжающих организаций и потребителей тепловой энергии на территории Вассинского сельсовета </w:t>
      </w:r>
      <w:r>
        <w:rPr>
          <w:sz w:val="28"/>
          <w:szCs w:val="28"/>
        </w:rPr>
        <w:t>Тогучинского района Новосибирской области.</w:t>
      </w:r>
      <w:bookmarkStart w:id="0" w:name="bookmark0"/>
    </w:p>
    <w:p w:rsidR="003B243C" w:rsidRDefault="003B243C" w:rsidP="003B243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 Объекты, подлежащие проверке: теплоснабжающие организации, потребители тепловой энергии, в том числе  жилищный фонд и объекты социально-культурной сферы.</w:t>
      </w:r>
    </w:p>
    <w:p w:rsidR="003B243C" w:rsidRDefault="003B243C" w:rsidP="003B243C">
      <w:pPr>
        <w:pStyle w:val="a3"/>
        <w:rPr>
          <w:sz w:val="28"/>
          <w:szCs w:val="28"/>
        </w:rPr>
      </w:pPr>
    </w:p>
    <w:p w:rsidR="003B243C" w:rsidRDefault="003B243C" w:rsidP="003B243C">
      <w:pPr>
        <w:pStyle w:val="a3"/>
        <w:rPr>
          <w:sz w:val="28"/>
          <w:szCs w:val="28"/>
          <w:lang w:eastAsia="zh-CN"/>
        </w:rPr>
      </w:pPr>
      <w:r>
        <w:rPr>
          <w:bCs/>
          <w:color w:val="000000"/>
          <w:sz w:val="28"/>
          <w:szCs w:val="28"/>
        </w:rPr>
        <w:t xml:space="preserve"> 2. Организации, подлежащие проверке:</w:t>
      </w:r>
      <w:bookmarkEnd w:id="0"/>
      <w:r>
        <w:rPr>
          <w:bCs/>
          <w:color w:val="000000"/>
          <w:sz w:val="28"/>
          <w:szCs w:val="28"/>
        </w:rPr>
        <w:t xml:space="preserve">   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Cs/>
          <w:color w:val="000000"/>
          <w:sz w:val="28"/>
          <w:szCs w:val="28"/>
        </w:rPr>
        <w:t>2.1.МКУК «</w:t>
      </w:r>
      <w:proofErr w:type="spellStart"/>
      <w:r>
        <w:rPr>
          <w:bCs/>
          <w:color w:val="000000"/>
          <w:sz w:val="28"/>
          <w:szCs w:val="28"/>
        </w:rPr>
        <w:t>Вассинский</w:t>
      </w:r>
      <w:proofErr w:type="spellEnd"/>
      <w:r>
        <w:rPr>
          <w:bCs/>
          <w:color w:val="000000"/>
          <w:sz w:val="28"/>
          <w:szCs w:val="28"/>
        </w:rPr>
        <w:t xml:space="preserve"> КДЦ»:</w:t>
      </w:r>
    </w:p>
    <w:p w:rsidR="003B243C" w:rsidRDefault="003B243C" w:rsidP="003B243C">
      <w:pPr>
        <w:pStyle w:val="a3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ул.Клубная д.2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2.2.Жилищный фонд</w:t>
      </w:r>
      <w:proofErr w:type="gramStart"/>
      <w:r>
        <w:rPr>
          <w:bCs/>
          <w:color w:val="000000"/>
          <w:sz w:val="28"/>
          <w:szCs w:val="28"/>
        </w:rPr>
        <w:t xml:space="preserve"> :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переулок Школьный д.5,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переулок Школьный д.7,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ул.Центральная д.41,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ул.Центральная д.55,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ул.Береговая д.9,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ул.Береговая д.10,</w:t>
      </w:r>
    </w:p>
    <w:p w:rsidR="003B243C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ул.Зеленая д.4,</w:t>
      </w:r>
    </w:p>
    <w:p w:rsidR="003B243C" w:rsidRPr="00B622AD" w:rsidRDefault="003B243C" w:rsidP="003B243C">
      <w:pPr>
        <w:pStyle w:val="a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с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ойменное ул.Зеленая д.2.</w:t>
      </w:r>
    </w:p>
    <w:p w:rsidR="003B243C" w:rsidRDefault="003B243C" w:rsidP="003B243C">
      <w:pPr>
        <w:pStyle w:val="a3"/>
        <w:rPr>
          <w:sz w:val="28"/>
          <w:szCs w:val="28"/>
          <w:lang w:eastAsia="ar-SA"/>
        </w:rPr>
      </w:pPr>
      <w:r>
        <w:rPr>
          <w:sz w:val="28"/>
          <w:szCs w:val="28"/>
          <w:lang w:eastAsia="en-US"/>
        </w:rPr>
        <w:t xml:space="preserve">  </w:t>
      </w:r>
      <w:bookmarkStart w:id="1" w:name="bookmark1"/>
      <w:r>
        <w:rPr>
          <w:bCs/>
          <w:color w:val="000000"/>
          <w:sz w:val="28"/>
          <w:szCs w:val="28"/>
        </w:rPr>
        <w:t xml:space="preserve">3.  </w:t>
      </w:r>
      <w:r>
        <w:rPr>
          <w:sz w:val="28"/>
          <w:szCs w:val="28"/>
        </w:rPr>
        <w:t>Сроки проведения проверки:</w:t>
      </w:r>
    </w:p>
    <w:p w:rsidR="003B243C" w:rsidRDefault="003B243C" w:rsidP="003B243C">
      <w:pPr>
        <w:pStyle w:val="a3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3.1 жилищный фонд: до 15.09.2019;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3.2 объекты социально-культурной сферы: до 25.09.2019.</w:t>
      </w:r>
    </w:p>
    <w:p w:rsidR="003B243C" w:rsidRDefault="003B243C" w:rsidP="003B243C">
      <w:pPr>
        <w:pStyle w:val="a3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>4.  Документы, проверяемые в ходе проверки:</w:t>
      </w:r>
      <w:bookmarkEnd w:id="1"/>
    </w:p>
    <w:p w:rsidR="003B243C" w:rsidRDefault="003B243C" w:rsidP="003B243C">
      <w:pPr>
        <w:pStyle w:val="a3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       4.1 План действий по ликвидации аварийных ситуаций;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4.2  Реестр котельных и тепловых сетей;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4.3  Перечень теплоснабжающих организаций;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4.4 Перечень потребителей тепловой энергии;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4.5 Акты освидетельствования котлов;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4.6  Акты освидетельствования предохранительных клапанов;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rFonts w:eastAsia="Courier New"/>
          <w:color w:val="000000"/>
          <w:sz w:val="28"/>
          <w:szCs w:val="28"/>
        </w:rPr>
        <w:t xml:space="preserve">4.7 Акты проведения </w:t>
      </w:r>
      <w:proofErr w:type="gramStart"/>
      <w:r>
        <w:rPr>
          <w:rFonts w:eastAsia="Courier New"/>
          <w:color w:val="000000"/>
          <w:sz w:val="28"/>
          <w:szCs w:val="28"/>
        </w:rPr>
        <w:t>гидравлической</w:t>
      </w:r>
      <w:proofErr w:type="gramEnd"/>
      <w:r>
        <w:rPr>
          <w:rFonts w:eastAsia="Courier New"/>
          <w:color w:val="000000"/>
          <w:sz w:val="28"/>
          <w:szCs w:val="28"/>
        </w:rPr>
        <w:t xml:space="preserve"> </w:t>
      </w:r>
      <w:proofErr w:type="spellStart"/>
      <w:r>
        <w:rPr>
          <w:rFonts w:eastAsia="Courier New"/>
          <w:color w:val="000000"/>
          <w:sz w:val="28"/>
          <w:szCs w:val="28"/>
        </w:rPr>
        <w:t>опрессовки</w:t>
      </w:r>
      <w:proofErr w:type="spellEnd"/>
      <w:r>
        <w:rPr>
          <w:rFonts w:eastAsia="Courier New"/>
          <w:color w:val="000000"/>
          <w:sz w:val="28"/>
          <w:szCs w:val="28"/>
        </w:rPr>
        <w:t xml:space="preserve"> тепловых сетей;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4.8 Акты готовности, паспорта готовности теплоснабжающих организаций,       потребителей тепловой энергии;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4.9 Акты технического  освидетельствования сооружений и конструкций котельных;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4.10 Заключение </w:t>
      </w:r>
      <w:proofErr w:type="spellStart"/>
      <w:r>
        <w:rPr>
          <w:bCs/>
          <w:sz w:val="28"/>
          <w:szCs w:val="28"/>
        </w:rPr>
        <w:t>санэпидемстанции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баканализ</w:t>
      </w:r>
      <w:proofErr w:type="spellEnd"/>
      <w:r>
        <w:rPr>
          <w:sz w:val="28"/>
          <w:szCs w:val="28"/>
        </w:rPr>
        <w:t xml:space="preserve"> воды;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4.11 Схемы тепловых сетей;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4.12</w:t>
      </w:r>
      <w:proofErr w:type="gramStart"/>
      <w:r>
        <w:rPr>
          <w:bCs/>
          <w:sz w:val="28"/>
          <w:szCs w:val="28"/>
        </w:rPr>
        <w:t>Нормати́вный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правовой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акт</w:t>
      </w:r>
      <w:r>
        <w:rPr>
          <w:sz w:val="28"/>
          <w:szCs w:val="28"/>
        </w:rPr>
        <w:t xml:space="preserve"> о назначении комиссии по проверке  готовности;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4.13 Договора на  поставку топлива;</w:t>
      </w:r>
    </w:p>
    <w:p w:rsidR="003B243C" w:rsidRDefault="003B243C" w:rsidP="003B243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4.14 Графики аварийного ограничения режимов потребления тепловой энергии потребителям.</w:t>
      </w:r>
    </w:p>
    <w:p w:rsidR="003B243C" w:rsidRDefault="003B243C" w:rsidP="003B243C">
      <w:pPr>
        <w:pStyle w:val="a3"/>
        <w:rPr>
          <w:sz w:val="28"/>
          <w:szCs w:val="28"/>
          <w:lang w:eastAsia="zh-CN"/>
        </w:rPr>
      </w:pPr>
    </w:p>
    <w:p w:rsidR="000A1E4C" w:rsidRDefault="000A1E4C"/>
    <w:sectPr w:rsidR="000A1E4C" w:rsidSect="003B243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43C"/>
    <w:rsid w:val="000A1E4C"/>
    <w:rsid w:val="003B2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B24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3B243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3861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2019-09-09T01:36:00Z</dcterms:created>
  <dcterms:modified xsi:type="dcterms:W3CDTF">2019-09-09T01:38:00Z</dcterms:modified>
</cp:coreProperties>
</file>